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7136" w14:textId="77777777" w:rsidR="00FC1D4E" w:rsidRPr="00507DAF" w:rsidRDefault="00FC1D4E" w:rsidP="00FC1D4E">
      <w:pPr>
        <w:pStyle w:val="Heading9"/>
        <w:ind w:left="1584" w:hanging="1584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>
        <w:rPr>
          <w:rFonts w:hint="eastAsia"/>
          <w:sz w:val="22"/>
          <w:szCs w:val="22"/>
          <w:lang w:val="en-GB" w:eastAsia="ko-KR"/>
        </w:rPr>
        <w:tab/>
      </w:r>
      <w:r>
        <w:rPr>
          <w:rFonts w:hint="eastAsia"/>
          <w:sz w:val="22"/>
          <w:szCs w:val="22"/>
          <w:lang w:val="en-GB" w:eastAsia="ko-KR"/>
        </w:rPr>
        <w:tab/>
      </w:r>
      <w:r>
        <w:rPr>
          <w:rFonts w:eastAsia="Malgun Gothic" w:cs="Arial"/>
          <w:sz w:val="22"/>
          <w:szCs w:val="22"/>
          <w:lang w:val="en-GB"/>
        </w:rPr>
        <w:t>KPN N.V.</w:t>
      </w:r>
      <w:r w:rsidR="009B4644">
        <w:rPr>
          <w:rFonts w:eastAsia="Malgun Gothic" w:cs="Arial"/>
          <w:sz w:val="22"/>
          <w:szCs w:val="22"/>
          <w:lang w:val="en-GB"/>
        </w:rPr>
        <w:t xml:space="preserve"> / TNO</w:t>
      </w:r>
    </w:p>
    <w:p w14:paraId="4F51D7DE" w14:textId="355DFA0A" w:rsidR="00FC1D4E" w:rsidRPr="00DD5E02" w:rsidRDefault="00FC1D4E" w:rsidP="00FC1D4E">
      <w:pPr>
        <w:tabs>
          <w:tab w:val="left" w:pos="2127"/>
        </w:tabs>
        <w:spacing w:line="240" w:lineRule="auto"/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  <w:lang w:val="en-US"/>
        </w:rPr>
        <w:t>Title:</w:t>
      </w:r>
      <w:r w:rsidRPr="00DD5E02">
        <w:rPr>
          <w:rFonts w:ascii="Arial" w:hAnsi="Arial" w:cs="Arial"/>
          <w:b/>
          <w:bCs/>
          <w:lang w:val="en-US"/>
        </w:rPr>
        <w:tab/>
      </w:r>
      <w:r w:rsidR="00345857" w:rsidRPr="00A451A0">
        <w:rPr>
          <w:rFonts w:ascii="Arial" w:hAnsi="Arial" w:cs="Arial"/>
          <w:b/>
          <w:bCs/>
          <w:lang w:val="en-US"/>
        </w:rPr>
        <w:t xml:space="preserve">Discussion on </w:t>
      </w:r>
      <w:r w:rsidR="00345857" w:rsidRPr="00A451A0">
        <w:rPr>
          <w:rFonts w:ascii="Arial" w:hAnsi="Arial" w:cs="Arial"/>
          <w:b/>
          <w:color w:val="000000"/>
          <w:shd w:val="clear" w:color="auto" w:fill="FFFFFF"/>
          <w:lang w:val="en-US"/>
        </w:rPr>
        <w:t>XR communication services</w:t>
      </w:r>
      <w:r w:rsidRPr="00A451A0">
        <w:rPr>
          <w:rFonts w:ascii="Arial" w:hAnsi="Arial" w:cs="Arial"/>
          <w:b/>
          <w:color w:val="000000"/>
          <w:shd w:val="clear" w:color="auto" w:fill="FFFFFF"/>
          <w:lang w:val="en-US"/>
        </w:rPr>
        <w:t xml:space="preserve"> </w:t>
      </w:r>
      <w:r w:rsidR="00345857" w:rsidRPr="00A451A0">
        <w:rPr>
          <w:rFonts w:ascii="Arial" w:hAnsi="Arial" w:cs="Arial"/>
          <w:b/>
          <w:color w:val="000000"/>
          <w:shd w:val="clear" w:color="auto" w:fill="FFFFFF"/>
          <w:lang w:val="en-US"/>
        </w:rPr>
        <w:t>in 5G</w:t>
      </w:r>
    </w:p>
    <w:p w14:paraId="11D342C8" w14:textId="555A6EEA" w:rsidR="00FC1D4E" w:rsidRPr="00DD5E02" w:rsidRDefault="00FC1D4E" w:rsidP="00FC1D4E">
      <w:pPr>
        <w:tabs>
          <w:tab w:val="left" w:pos="2248"/>
        </w:tabs>
        <w:spacing w:line="240" w:lineRule="auto"/>
        <w:ind w:left="2127" w:hanging="2127"/>
        <w:rPr>
          <w:rFonts w:ascii="Arial" w:hAnsi="Arial" w:cs="Arial"/>
          <w:b/>
          <w:bCs/>
          <w:lang w:val="en-US" w:eastAsia="ko-KR"/>
        </w:rPr>
      </w:pPr>
      <w:r w:rsidRPr="00DD5E02">
        <w:rPr>
          <w:rFonts w:ascii="Arial" w:hAnsi="Arial" w:cs="Arial"/>
          <w:b/>
          <w:bCs/>
          <w:lang w:val="en-US"/>
        </w:rPr>
        <w:t>Agenda Item:</w:t>
      </w:r>
      <w:r w:rsidRPr="00DD5E02">
        <w:rPr>
          <w:rFonts w:ascii="Arial" w:hAnsi="Arial" w:cs="Arial"/>
          <w:b/>
          <w:bCs/>
          <w:lang w:val="en-US"/>
        </w:rPr>
        <w:tab/>
      </w:r>
      <w:r w:rsidR="00BA732E">
        <w:rPr>
          <w:rFonts w:ascii="Arial" w:hAnsi="Arial" w:cs="Arial"/>
          <w:b/>
          <w:bCs/>
          <w:lang w:val="en-US" w:eastAsia="ko-KR"/>
        </w:rPr>
        <w:t>11</w:t>
      </w:r>
      <w:r w:rsidR="00A451A0">
        <w:rPr>
          <w:rFonts w:ascii="Arial" w:hAnsi="Arial" w:cs="Arial"/>
          <w:b/>
          <w:bCs/>
          <w:lang w:val="en-US" w:eastAsia="ko-KR"/>
        </w:rPr>
        <w:t>.11</w:t>
      </w:r>
    </w:p>
    <w:p w14:paraId="70B5B20B" w14:textId="77777777" w:rsidR="00FC1D4E" w:rsidRPr="00DD5E02" w:rsidRDefault="00FC1D4E" w:rsidP="00FC1D4E">
      <w:pPr>
        <w:tabs>
          <w:tab w:val="left" w:pos="2127"/>
        </w:tabs>
        <w:spacing w:line="240" w:lineRule="auto"/>
        <w:ind w:left="2127" w:hanging="2127"/>
        <w:rPr>
          <w:rFonts w:ascii="Arial" w:hAnsi="Arial" w:cs="Arial"/>
          <w:b/>
          <w:bCs/>
          <w:lang w:val="en-US" w:eastAsia="ko-KR"/>
        </w:rPr>
      </w:pPr>
      <w:r w:rsidRPr="00DD5E02">
        <w:rPr>
          <w:rFonts w:ascii="Arial" w:hAnsi="Arial" w:cs="Arial"/>
          <w:b/>
          <w:bCs/>
          <w:lang w:val="en-US" w:eastAsia="ko-KR"/>
        </w:rPr>
        <w:t>Document for:</w:t>
      </w:r>
      <w:r w:rsidRPr="00DD5E02">
        <w:rPr>
          <w:rFonts w:ascii="Arial" w:hAnsi="Arial" w:cs="Arial"/>
          <w:b/>
          <w:bCs/>
          <w:lang w:val="en-US" w:eastAsia="ko-KR"/>
        </w:rPr>
        <w:tab/>
        <w:t>Discussion and Agreement</w:t>
      </w:r>
    </w:p>
    <w:bookmarkEnd w:id="0"/>
    <w:bookmarkEnd w:id="1"/>
    <w:p w14:paraId="057C4377" w14:textId="77777777" w:rsidR="00FC1D4E" w:rsidRPr="00DD5E02" w:rsidRDefault="00FC1D4E" w:rsidP="00FC1D4E">
      <w:pPr>
        <w:pBdr>
          <w:top w:val="single" w:sz="12" w:space="1" w:color="auto"/>
        </w:pBdr>
        <w:rPr>
          <w:rFonts w:ascii="Arial" w:hAnsi="Arial" w:cs="Arial"/>
          <w:lang w:val="en-US" w:eastAsia="ko-KR"/>
        </w:rPr>
      </w:pPr>
    </w:p>
    <w:p w14:paraId="0B34DC43" w14:textId="77777777" w:rsidR="00FC1D4E" w:rsidRPr="00761BF1" w:rsidRDefault="00FC1D4E" w:rsidP="00FC1D4E">
      <w:pPr>
        <w:tabs>
          <w:tab w:val="left" w:pos="2065"/>
        </w:tabs>
        <w:rPr>
          <w:rFonts w:ascii="Arial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val="en-US" w:eastAsia="ko-KR"/>
        </w:rPr>
        <w:t>Proposal</w:t>
      </w:r>
    </w:p>
    <w:p w14:paraId="6910E295" w14:textId="3F8C5B2A" w:rsidR="00CE22AF" w:rsidRDefault="00FC1D4E">
      <w:pPr>
        <w:rPr>
          <w:color w:val="000000"/>
          <w:lang w:val="en-US" w:eastAsia="ko-KR"/>
        </w:rPr>
      </w:pPr>
      <w:r w:rsidRPr="00856CAA">
        <w:rPr>
          <w:color w:val="000000"/>
          <w:lang w:val="en-US" w:eastAsia="ko-KR"/>
        </w:rPr>
        <w:t>As VR</w:t>
      </w:r>
      <w:r>
        <w:rPr>
          <w:color w:val="000000"/>
          <w:lang w:val="en-US" w:eastAsia="ko-KR"/>
        </w:rPr>
        <w:t xml:space="preserve"> and AR</w:t>
      </w:r>
      <w:r w:rsidRPr="00856CAA">
        <w:rPr>
          <w:color w:val="000000"/>
          <w:lang w:val="en-US" w:eastAsia="ko-KR"/>
        </w:rPr>
        <w:t xml:space="preserve"> is becoming more and more rele</w:t>
      </w:r>
      <w:r w:rsidR="00803841">
        <w:rPr>
          <w:color w:val="000000"/>
          <w:lang w:val="en-US" w:eastAsia="ko-KR"/>
        </w:rPr>
        <w:t>vant for industry and consumers, it is expected that the mobile segment</w:t>
      </w:r>
      <w:r w:rsidR="00A24098">
        <w:rPr>
          <w:color w:val="000000"/>
          <w:lang w:val="en-US" w:eastAsia="ko-KR"/>
        </w:rPr>
        <w:t xml:space="preserve"> is important and might</w:t>
      </w:r>
      <w:r w:rsidR="00803841">
        <w:rPr>
          <w:color w:val="000000"/>
          <w:lang w:val="en-US" w:eastAsia="ko-KR"/>
        </w:rPr>
        <w:t xml:space="preserve"> dominate this market in the future (Figure 1) [</w:t>
      </w:r>
      <w:r w:rsidR="004B7246">
        <w:rPr>
          <w:color w:val="000000"/>
          <w:lang w:val="en-US" w:eastAsia="ko-KR"/>
        </w:rPr>
        <w:t>1</w:t>
      </w:r>
      <w:r w:rsidR="00803841">
        <w:rPr>
          <w:color w:val="000000"/>
          <w:lang w:val="en-US" w:eastAsia="ko-KR"/>
        </w:rPr>
        <w:t xml:space="preserve">]. In this regards we </w:t>
      </w:r>
      <w:r w:rsidRPr="00856CAA">
        <w:rPr>
          <w:color w:val="000000"/>
          <w:lang w:val="en-US" w:eastAsia="ko-KR"/>
        </w:rPr>
        <w:t>believe that people will also more and more communicate in immersive environments (i.e. AR/VR)</w:t>
      </w:r>
      <w:r w:rsidR="00A24098">
        <w:rPr>
          <w:color w:val="000000"/>
          <w:lang w:val="en-US" w:eastAsia="ko-KR"/>
        </w:rPr>
        <w:t xml:space="preserve"> on mobile devices</w:t>
      </w:r>
      <w:r w:rsidRPr="00856CAA">
        <w:rPr>
          <w:color w:val="000000"/>
          <w:lang w:val="en-US" w:eastAsia="ko-KR"/>
        </w:rPr>
        <w:t xml:space="preserve">. </w:t>
      </w:r>
      <w:r w:rsidR="00803841">
        <w:rPr>
          <w:color w:val="000000"/>
          <w:lang w:val="en-US" w:eastAsia="ko-KR"/>
        </w:rPr>
        <w:t xml:space="preserve">As a starting point of discussing the </w:t>
      </w:r>
      <w:r w:rsidR="00A24098">
        <w:rPr>
          <w:color w:val="000000"/>
          <w:lang w:val="en-US" w:eastAsia="ko-KR"/>
        </w:rPr>
        <w:t>technology impact to 3GPP SA4 and associated</w:t>
      </w:r>
      <w:r w:rsidR="00803841">
        <w:rPr>
          <w:color w:val="000000"/>
          <w:lang w:val="en-US" w:eastAsia="ko-KR"/>
        </w:rPr>
        <w:t xml:space="preserve"> communication use cases in VR</w:t>
      </w:r>
      <w:r w:rsidR="00A24098">
        <w:rPr>
          <w:color w:val="000000"/>
          <w:lang w:val="en-US" w:eastAsia="ko-KR"/>
        </w:rPr>
        <w:t>,</w:t>
      </w:r>
      <w:r w:rsidR="00803841">
        <w:rPr>
          <w:color w:val="000000"/>
          <w:lang w:val="en-US" w:eastAsia="ko-KR"/>
        </w:rPr>
        <w:t xml:space="preserve"> a new work item was proposed (“</w:t>
      </w:r>
      <w:r w:rsidR="00803841" w:rsidRPr="009B4644">
        <w:rPr>
          <w:color w:val="000000"/>
          <w:lang w:val="en-US" w:eastAsia="ko-KR"/>
        </w:rPr>
        <w:t>Virtual Reality Support for 5G Conversational Services</w:t>
      </w:r>
      <w:r w:rsidR="00803841">
        <w:rPr>
          <w:color w:val="000000"/>
          <w:lang w:val="en-US" w:eastAsia="ko-KR"/>
        </w:rPr>
        <w:t>”)</w:t>
      </w:r>
      <w:r w:rsidR="00A24098">
        <w:rPr>
          <w:color w:val="000000"/>
          <w:lang w:val="en-US" w:eastAsia="ko-KR"/>
        </w:rPr>
        <w:t>,</w:t>
      </w:r>
      <w:r w:rsidR="00803841">
        <w:rPr>
          <w:color w:val="000000"/>
          <w:lang w:val="en-US" w:eastAsia="ko-KR"/>
        </w:rPr>
        <w:t xml:space="preserve"> that will most likely be agreed in this meeting (SA4 #101 Busan). </w:t>
      </w:r>
      <w:r w:rsidR="004B7246">
        <w:rPr>
          <w:color w:val="000000"/>
          <w:lang w:val="en-US" w:eastAsia="ko-KR"/>
        </w:rPr>
        <w:t>Currently in this WID the f</w:t>
      </w:r>
      <w:r w:rsidR="00CE22AF">
        <w:rPr>
          <w:color w:val="000000"/>
          <w:lang w:val="en-US" w:eastAsia="ko-KR"/>
        </w:rPr>
        <w:t xml:space="preserve">ocus in on one particular use case, presented in </w:t>
      </w:r>
      <w:r w:rsidR="004B7246">
        <w:rPr>
          <w:color w:val="000000"/>
          <w:lang w:val="en-US" w:eastAsia="ko-KR"/>
        </w:rPr>
        <w:t xml:space="preserve">TR </w:t>
      </w:r>
      <w:r w:rsidR="004B7246" w:rsidRPr="00CE22AF">
        <w:rPr>
          <w:color w:val="000000"/>
          <w:lang w:val="en-US" w:eastAsia="ko-KR"/>
        </w:rPr>
        <w:t>22.823</w:t>
      </w:r>
      <w:r w:rsidR="004B7246">
        <w:rPr>
          <w:color w:val="000000"/>
          <w:lang w:val="en-US" w:eastAsia="ko-KR"/>
        </w:rPr>
        <w:t xml:space="preserve"> (4.5 </w:t>
      </w:r>
      <w:r w:rsidR="004B7246" w:rsidRPr="00CE22AF">
        <w:rPr>
          <w:color w:val="000000"/>
          <w:lang w:val="en-US" w:eastAsia="ko-KR"/>
        </w:rPr>
        <w:t>VR Telepresence</w:t>
      </w:r>
      <w:r w:rsidR="004B7246">
        <w:rPr>
          <w:color w:val="000000"/>
          <w:lang w:val="en-US" w:eastAsia="ko-KR"/>
        </w:rPr>
        <w:t xml:space="preserve">) [2] and </w:t>
      </w:r>
      <w:r w:rsidR="00CE22AF">
        <w:rPr>
          <w:color w:val="000000"/>
          <w:lang w:val="en-US" w:eastAsia="ko-KR"/>
        </w:rPr>
        <w:t xml:space="preserve">TR 26.918 (5.9.2 </w:t>
      </w:r>
      <w:r w:rsidR="00CE22AF" w:rsidRPr="00CE22AF">
        <w:rPr>
          <w:color w:val="000000"/>
          <w:lang w:val="en-US" w:eastAsia="ko-KR"/>
        </w:rPr>
        <w:t>Videoconferencing with 360 video</w:t>
      </w:r>
      <w:r w:rsidR="004B7246">
        <w:rPr>
          <w:color w:val="000000"/>
          <w:lang w:val="en-US" w:eastAsia="ko-KR"/>
        </w:rPr>
        <w:t>) [3]</w:t>
      </w:r>
      <w:r w:rsidR="00CE22AF">
        <w:rPr>
          <w:color w:val="000000"/>
          <w:lang w:val="en-US" w:eastAsia="ko-KR"/>
        </w:rPr>
        <w:t xml:space="preserve">. In brief summery it incorporates </w:t>
      </w:r>
      <w:r w:rsidR="009B4644">
        <w:rPr>
          <w:color w:val="000000"/>
          <w:lang w:val="en-US" w:eastAsia="ko-KR"/>
        </w:rPr>
        <w:t>connecting a remote user into a room via omnidirectional video and</w:t>
      </w:r>
      <w:r w:rsidR="00CE22AF">
        <w:rPr>
          <w:color w:val="000000"/>
          <w:lang w:val="en-US" w:eastAsia="ko-KR"/>
        </w:rPr>
        <w:t xml:space="preserve"> “special” audio transmission. This is indeed a good starting point and already triggered multiple discussions in SA4</w:t>
      </w:r>
      <w:r w:rsidR="004B7246">
        <w:rPr>
          <w:color w:val="000000"/>
          <w:lang w:val="en-US" w:eastAsia="ko-KR"/>
        </w:rPr>
        <w:t xml:space="preserve">. </w:t>
      </w:r>
    </w:p>
    <w:p w14:paraId="1ED347ED" w14:textId="26B8E861" w:rsidR="00783062" w:rsidRDefault="00CE22AF">
      <w:pPr>
        <w:rPr>
          <w:color w:val="000000"/>
          <w:lang w:val="en-US" w:eastAsia="ko-KR"/>
        </w:rPr>
      </w:pPr>
      <w:r>
        <w:rPr>
          <w:color w:val="000000"/>
          <w:lang w:val="en-US" w:eastAsia="ko-KR"/>
        </w:rPr>
        <w:t xml:space="preserve">Adding to this ongoing discussion </w:t>
      </w:r>
      <w:r w:rsidR="00783062">
        <w:rPr>
          <w:color w:val="000000"/>
          <w:lang w:val="en-US" w:eastAsia="ko-KR"/>
        </w:rPr>
        <w:t>and l</w:t>
      </w:r>
      <w:r w:rsidR="009B4644">
        <w:rPr>
          <w:color w:val="000000"/>
          <w:lang w:val="en-US" w:eastAsia="ko-KR"/>
        </w:rPr>
        <w:t xml:space="preserve">ooking at </w:t>
      </w:r>
      <w:r w:rsidR="00A24098">
        <w:rPr>
          <w:color w:val="000000"/>
          <w:lang w:val="en-US" w:eastAsia="ko-KR"/>
        </w:rPr>
        <w:t xml:space="preserve">the </w:t>
      </w:r>
      <w:r w:rsidR="009B4644">
        <w:rPr>
          <w:color w:val="000000"/>
          <w:lang w:val="en-US" w:eastAsia="ko-KR"/>
        </w:rPr>
        <w:t>current approach in the market of multi-user VR experiences, users are often represented as artificial</w:t>
      </w:r>
      <w:bookmarkStart w:id="2" w:name="_GoBack"/>
      <w:bookmarkEnd w:id="2"/>
      <w:r w:rsidR="009B4644">
        <w:rPr>
          <w:color w:val="000000"/>
          <w:lang w:val="en-US" w:eastAsia="ko-KR"/>
        </w:rPr>
        <w:t xml:space="preserve"> avatars</w:t>
      </w:r>
      <w:r w:rsidR="004B7246">
        <w:rPr>
          <w:color w:val="000000"/>
          <w:lang w:val="en-US" w:eastAsia="ko-KR"/>
        </w:rPr>
        <w:t xml:space="preserve"> </w:t>
      </w:r>
      <w:r w:rsidR="00783062">
        <w:rPr>
          <w:color w:val="000000"/>
          <w:lang w:val="en-US" w:eastAsia="ko-KR"/>
        </w:rPr>
        <w:t xml:space="preserve">(for example </w:t>
      </w:r>
      <w:r w:rsidR="004B7246">
        <w:rPr>
          <w:color w:val="000000"/>
          <w:lang w:val="en-US" w:eastAsia="ko-KR"/>
        </w:rPr>
        <w:t>[</w:t>
      </w:r>
      <w:r w:rsidR="00783062">
        <w:rPr>
          <w:color w:val="000000"/>
          <w:lang w:val="en-US" w:eastAsia="ko-KR"/>
        </w:rPr>
        <w:t>4</w:t>
      </w:r>
      <w:r w:rsidR="004B7246">
        <w:rPr>
          <w:color w:val="000000"/>
          <w:lang w:val="en-US" w:eastAsia="ko-KR"/>
        </w:rPr>
        <w:t>]</w:t>
      </w:r>
      <w:r w:rsidR="00783062">
        <w:rPr>
          <w:color w:val="000000"/>
          <w:lang w:val="en-US" w:eastAsia="ko-KR"/>
        </w:rPr>
        <w:t>[5])</w:t>
      </w:r>
      <w:r w:rsidR="009B4644">
        <w:rPr>
          <w:color w:val="000000"/>
          <w:lang w:val="en-US" w:eastAsia="ko-KR"/>
        </w:rPr>
        <w:t>. This said</w:t>
      </w:r>
      <w:r w:rsidR="00A24098">
        <w:rPr>
          <w:color w:val="000000"/>
          <w:lang w:val="en-US" w:eastAsia="ko-KR"/>
        </w:rPr>
        <w:t>,</w:t>
      </w:r>
      <w:r w:rsidR="009B4644">
        <w:rPr>
          <w:color w:val="000000"/>
          <w:lang w:val="en-US" w:eastAsia="ko-KR"/>
        </w:rPr>
        <w:t xml:space="preserve"> due to the limitations of this approach new innovative formats arise to represent </w:t>
      </w:r>
      <w:r w:rsidR="00783062">
        <w:rPr>
          <w:color w:val="000000"/>
          <w:lang w:val="en-US" w:eastAsia="ko-KR"/>
        </w:rPr>
        <w:t>user’s</w:t>
      </w:r>
      <w:r w:rsidR="00A24098">
        <w:rPr>
          <w:color w:val="000000"/>
          <w:lang w:val="en-US" w:eastAsia="ko-KR"/>
        </w:rPr>
        <w:t xml:space="preserve"> in </w:t>
      </w:r>
      <w:r w:rsidR="009B4644">
        <w:rPr>
          <w:color w:val="000000"/>
          <w:lang w:val="en-US" w:eastAsia="ko-KR"/>
        </w:rPr>
        <w:t xml:space="preserve">photorealistic ways </w:t>
      </w:r>
      <w:r w:rsidR="00783062">
        <w:rPr>
          <w:color w:val="000000"/>
          <w:lang w:val="en-US" w:eastAsia="ko-KR"/>
        </w:rPr>
        <w:t xml:space="preserve">as well </w:t>
      </w:r>
      <w:r w:rsidR="009B4644">
        <w:rPr>
          <w:color w:val="000000"/>
          <w:lang w:val="en-US" w:eastAsia="ko-KR"/>
        </w:rPr>
        <w:t>(via 2D Chroma-key video, Mashes and point-cloud)</w:t>
      </w:r>
      <w:r w:rsidR="00783062">
        <w:rPr>
          <w:color w:val="000000"/>
          <w:lang w:val="en-US" w:eastAsia="ko-KR"/>
        </w:rPr>
        <w:t xml:space="preserve"> [6][7] </w:t>
      </w:r>
      <w:r w:rsidR="00A24098">
        <w:rPr>
          <w:color w:val="000000"/>
          <w:lang w:val="en-US" w:eastAsia="ko-KR"/>
        </w:rPr>
        <w:t xml:space="preserve">and thus </w:t>
      </w:r>
      <w:r w:rsidR="00783062">
        <w:rPr>
          <w:color w:val="000000"/>
          <w:lang w:val="en-US" w:eastAsia="ko-KR"/>
        </w:rPr>
        <w:t>orchestrating individual user streams into</w:t>
      </w:r>
      <w:r w:rsidR="00A24098">
        <w:rPr>
          <w:color w:val="000000"/>
          <w:lang w:val="en-US" w:eastAsia="ko-KR"/>
        </w:rPr>
        <w:t xml:space="preserve"> immersive VR environments (i.e</w:t>
      </w:r>
      <w:r w:rsidR="00783062">
        <w:rPr>
          <w:color w:val="000000"/>
          <w:lang w:val="en-US" w:eastAsia="ko-KR"/>
        </w:rPr>
        <w:t xml:space="preserve"> static/dynamic 360-degree and 3D environments</w:t>
      </w:r>
      <w:r w:rsidR="00A24098">
        <w:rPr>
          <w:color w:val="000000"/>
          <w:lang w:val="en-US" w:eastAsia="ko-KR"/>
        </w:rPr>
        <w:t>)</w:t>
      </w:r>
      <w:r w:rsidR="009B4644">
        <w:rPr>
          <w:color w:val="000000"/>
          <w:lang w:val="en-US" w:eastAsia="ko-KR"/>
        </w:rPr>
        <w:t>.</w:t>
      </w:r>
      <w:r w:rsidR="00783062">
        <w:rPr>
          <w:color w:val="000000"/>
          <w:lang w:val="en-US" w:eastAsia="ko-KR"/>
        </w:rPr>
        <w:t xml:space="preserve"> </w:t>
      </w:r>
      <w:r w:rsidR="009B4644">
        <w:rPr>
          <w:color w:val="000000"/>
          <w:lang w:val="en-US" w:eastAsia="ko-KR"/>
        </w:rPr>
        <w:t xml:space="preserve"> </w:t>
      </w:r>
      <w:r w:rsidR="00783062">
        <w:rPr>
          <w:color w:val="000000"/>
          <w:lang w:val="en-US" w:eastAsia="ko-KR"/>
        </w:rPr>
        <w:t xml:space="preserve">Due to the relevance of AR/VR in terms of mobile deployment [1] and bearing in mind that currently </w:t>
      </w:r>
      <w:r w:rsidR="00A24098">
        <w:rPr>
          <w:color w:val="000000"/>
          <w:lang w:val="en-US" w:eastAsia="ko-KR"/>
        </w:rPr>
        <w:t>most</w:t>
      </w:r>
      <w:r w:rsidR="00783062">
        <w:rPr>
          <w:color w:val="000000"/>
          <w:lang w:val="en-US" w:eastAsia="ko-KR"/>
        </w:rPr>
        <w:t xml:space="preserve"> communication</w:t>
      </w:r>
      <w:r w:rsidR="00820B92">
        <w:rPr>
          <w:color w:val="000000"/>
          <w:lang w:val="en-US" w:eastAsia="ko-KR"/>
        </w:rPr>
        <w:t xml:space="preserve"> is not from home but</w:t>
      </w:r>
      <w:r w:rsidR="00783062">
        <w:rPr>
          <w:color w:val="000000"/>
          <w:lang w:val="en-US" w:eastAsia="ko-KR"/>
        </w:rPr>
        <w:t xml:space="preserve"> on the go </w:t>
      </w:r>
      <w:r w:rsidR="00A24098">
        <w:rPr>
          <w:color w:val="000000"/>
          <w:lang w:val="en-US" w:eastAsia="ko-KR"/>
        </w:rPr>
        <w:t xml:space="preserve">and </w:t>
      </w:r>
      <w:r w:rsidR="00783062">
        <w:rPr>
          <w:color w:val="000000"/>
          <w:lang w:val="en-US" w:eastAsia="ko-KR"/>
        </w:rPr>
        <w:t>in situ on mobile devices</w:t>
      </w:r>
      <w:r w:rsidR="00820B92">
        <w:rPr>
          <w:color w:val="000000"/>
          <w:lang w:val="en-US" w:eastAsia="ko-KR"/>
        </w:rPr>
        <w:t>, we</w:t>
      </w:r>
      <w:r w:rsidR="00783062">
        <w:rPr>
          <w:color w:val="000000"/>
          <w:lang w:val="en-US" w:eastAsia="ko-KR"/>
        </w:rPr>
        <w:t xml:space="preserve"> also</w:t>
      </w:r>
      <w:r w:rsidR="00820B92">
        <w:rPr>
          <w:color w:val="000000"/>
          <w:lang w:val="en-US" w:eastAsia="ko-KR"/>
        </w:rPr>
        <w:t xml:space="preserve"> see </w:t>
      </w:r>
      <w:r w:rsidR="00783062">
        <w:rPr>
          <w:color w:val="000000"/>
          <w:lang w:val="en-US" w:eastAsia="ko-KR"/>
        </w:rPr>
        <w:t xml:space="preserve">XR communication </w:t>
      </w:r>
      <w:r w:rsidR="00820B92">
        <w:rPr>
          <w:color w:val="000000"/>
          <w:lang w:val="en-US" w:eastAsia="ko-KR"/>
        </w:rPr>
        <w:t>as</w:t>
      </w:r>
      <w:r w:rsidR="00783062">
        <w:rPr>
          <w:color w:val="000000"/>
          <w:lang w:val="en-US" w:eastAsia="ko-KR"/>
        </w:rPr>
        <w:t xml:space="preserve"> relevant for the future of 3GPP. This can also be seen in more relevant use cases being identified in [2][3]. </w:t>
      </w:r>
      <w:r w:rsidR="00A24098">
        <w:rPr>
          <w:color w:val="000000"/>
          <w:lang w:val="en-US" w:eastAsia="ko-KR"/>
        </w:rPr>
        <w:t xml:space="preserve">Thus, </w:t>
      </w:r>
      <w:r w:rsidR="00783062">
        <w:rPr>
          <w:color w:val="000000"/>
          <w:lang w:val="en-US" w:eastAsia="ko-KR"/>
        </w:rPr>
        <w:t xml:space="preserve">more clarification and discussions for the problem space of mobile based AR/VR services </w:t>
      </w:r>
      <w:r w:rsidR="00A24098">
        <w:rPr>
          <w:color w:val="000000"/>
          <w:lang w:val="en-US" w:eastAsia="ko-KR"/>
        </w:rPr>
        <w:t>might be</w:t>
      </w:r>
      <w:r w:rsidR="00783062">
        <w:rPr>
          <w:color w:val="000000"/>
          <w:lang w:val="en-US" w:eastAsia="ko-KR"/>
        </w:rPr>
        <w:t xml:space="preserve"> beneficial in 3GPP SA4. </w:t>
      </w:r>
      <w:r w:rsidR="00820B92">
        <w:rPr>
          <w:color w:val="000000"/>
          <w:lang w:val="en-US" w:eastAsia="ko-KR"/>
        </w:rPr>
        <w:t xml:space="preserve">Some of the aspects that are interesting for this discussion might be: </w:t>
      </w:r>
    </w:p>
    <w:p w14:paraId="649779AF" w14:textId="034E38D4" w:rsidR="00820B92" w:rsidRPr="00820B92" w:rsidRDefault="00820B92" w:rsidP="00820B92">
      <w:pPr>
        <w:pStyle w:val="ListParagraph"/>
        <w:numPr>
          <w:ilvl w:val="0"/>
          <w:numId w:val="4"/>
        </w:numPr>
        <w:rPr>
          <w:color w:val="000000"/>
          <w:lang w:val="en-US" w:eastAsia="ko-KR"/>
        </w:rPr>
      </w:pPr>
      <w:r w:rsidRPr="00820B92">
        <w:rPr>
          <w:color w:val="000000"/>
          <w:lang w:val="en-US" w:eastAsia="ko-KR"/>
        </w:rPr>
        <w:t>Scope of AR/VR conversational aspects in 5G and 3GPP SA4</w:t>
      </w:r>
    </w:p>
    <w:p w14:paraId="60CB58CA" w14:textId="058682D0" w:rsidR="00820B92" w:rsidRPr="00820B92" w:rsidRDefault="00820B92" w:rsidP="00820B92">
      <w:pPr>
        <w:pStyle w:val="ListParagraph"/>
        <w:numPr>
          <w:ilvl w:val="0"/>
          <w:numId w:val="4"/>
        </w:numPr>
        <w:rPr>
          <w:color w:val="000000"/>
          <w:lang w:val="en-US" w:eastAsia="ko-KR"/>
        </w:rPr>
      </w:pPr>
      <w:r w:rsidRPr="00820B92">
        <w:rPr>
          <w:color w:val="000000"/>
          <w:lang w:val="en-US" w:eastAsia="ko-KR"/>
        </w:rPr>
        <w:t>Multi point VR conferencing</w:t>
      </w:r>
    </w:p>
    <w:p w14:paraId="5A683D03" w14:textId="40C54B04" w:rsidR="00820B92" w:rsidRPr="00820B92" w:rsidRDefault="00820B92" w:rsidP="00820B92">
      <w:pPr>
        <w:pStyle w:val="ListParagraph"/>
        <w:numPr>
          <w:ilvl w:val="0"/>
          <w:numId w:val="4"/>
        </w:numPr>
        <w:rPr>
          <w:color w:val="000000"/>
          <w:lang w:val="en-US" w:eastAsia="ko-KR"/>
        </w:rPr>
      </w:pPr>
      <w:r w:rsidRPr="00820B92">
        <w:rPr>
          <w:color w:val="000000"/>
          <w:lang w:val="en-US" w:eastAsia="ko-KR"/>
        </w:rPr>
        <w:t xml:space="preserve">Media formats (mixed 2D, 360-degree, 3D, volumetric, …) </w:t>
      </w:r>
    </w:p>
    <w:p w14:paraId="4F464EBC" w14:textId="06328685" w:rsidR="00783062" w:rsidRPr="00820B92" w:rsidRDefault="00820B92" w:rsidP="00820B92">
      <w:pPr>
        <w:pStyle w:val="ListParagraph"/>
        <w:numPr>
          <w:ilvl w:val="0"/>
          <w:numId w:val="4"/>
        </w:numPr>
        <w:rPr>
          <w:color w:val="000000"/>
          <w:lang w:val="en-US" w:eastAsia="ko-KR"/>
        </w:rPr>
      </w:pPr>
      <w:r w:rsidRPr="00820B92">
        <w:rPr>
          <w:color w:val="000000"/>
          <w:lang w:val="en-US" w:eastAsia="ko-KR"/>
        </w:rPr>
        <w:t>Other system aspects (</w:t>
      </w:r>
      <w:r w:rsidR="00783062" w:rsidRPr="00820B92">
        <w:rPr>
          <w:color w:val="000000"/>
          <w:lang w:val="en-US" w:eastAsia="ko-KR"/>
        </w:rPr>
        <w:t>Metadata, Transmission, orchestrat</w:t>
      </w:r>
      <w:r w:rsidRPr="00820B92">
        <w:rPr>
          <w:color w:val="000000"/>
          <w:lang w:val="en-US" w:eastAsia="ko-KR"/>
        </w:rPr>
        <w:t>ion) regarding audio and video</w:t>
      </w:r>
    </w:p>
    <w:p w14:paraId="6A37CC13" w14:textId="77777777" w:rsidR="00A24098" w:rsidRDefault="00A24098" w:rsidP="00FC1D4E">
      <w:pPr>
        <w:rPr>
          <w:lang w:val="en-US"/>
        </w:rPr>
      </w:pPr>
    </w:p>
    <w:p w14:paraId="4BE4CC04" w14:textId="682EE5EE" w:rsidR="00FC1D4E" w:rsidRPr="00FC1D4E" w:rsidRDefault="009A19A4" w:rsidP="00FC1D4E">
      <w:pPr>
        <w:rPr>
          <w:lang w:val="en-US"/>
        </w:rPr>
      </w:pPr>
      <w:r>
        <w:rPr>
          <w:lang w:val="en-US"/>
        </w:rPr>
        <w:t xml:space="preserve">To conclude this </w:t>
      </w:r>
      <w:r w:rsidR="00783062">
        <w:rPr>
          <w:lang w:val="en-US"/>
        </w:rPr>
        <w:t>contribution,</w:t>
      </w:r>
      <w:r>
        <w:rPr>
          <w:lang w:val="en-US"/>
        </w:rPr>
        <w:t xml:space="preserve"> we propose </w:t>
      </w:r>
      <w:r w:rsidR="00FC1D4E" w:rsidRPr="00FC1D4E">
        <w:rPr>
          <w:lang w:val="en-US"/>
        </w:rPr>
        <w:t xml:space="preserve">3 options to </w:t>
      </w:r>
      <w:r>
        <w:rPr>
          <w:lang w:val="en-US"/>
        </w:rPr>
        <w:t>proceed and like to have common agreement in the 3GPP SA4 group on how to proceed best</w:t>
      </w:r>
      <w:r w:rsidR="00FC1D4E" w:rsidRPr="00FC1D4E">
        <w:rPr>
          <w:lang w:val="en-US"/>
        </w:rPr>
        <w:t>:</w:t>
      </w:r>
    </w:p>
    <w:p w14:paraId="237398CF" w14:textId="77777777" w:rsidR="00FC1D4E" w:rsidRDefault="00FC1D4E" w:rsidP="00FC1D4E">
      <w:pPr>
        <w:pStyle w:val="ListParagraph"/>
        <w:numPr>
          <w:ilvl w:val="0"/>
          <w:numId w:val="2"/>
        </w:numPr>
        <w:rPr>
          <w:lang w:val="en-US"/>
        </w:rPr>
      </w:pPr>
      <w:r w:rsidRPr="00FC1D4E">
        <w:rPr>
          <w:lang w:val="en-US"/>
        </w:rPr>
        <w:t>Extend current scope of WID convers</w:t>
      </w:r>
      <w:r>
        <w:rPr>
          <w:lang w:val="en-US"/>
        </w:rPr>
        <w:t>ational services</w:t>
      </w:r>
    </w:p>
    <w:p w14:paraId="24BA117F" w14:textId="0A627B0A" w:rsidR="00FC1D4E" w:rsidRDefault="00FC1D4E" w:rsidP="00FC1D4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Add relevant question</w:t>
      </w:r>
      <w:r w:rsidR="00820B92">
        <w:rPr>
          <w:lang w:val="en-US"/>
        </w:rPr>
        <w:t>s</w:t>
      </w:r>
      <w:r>
        <w:rPr>
          <w:lang w:val="en-US"/>
        </w:rPr>
        <w:t xml:space="preserve"> and use cases to 5G XR study</w:t>
      </w:r>
    </w:p>
    <w:p w14:paraId="113DF5E1" w14:textId="77777777" w:rsidR="00FC1D4E" w:rsidRDefault="00FC1D4E" w:rsidP="00FC1D4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Create new study focusing on a wider scope of XR conversational services in 3GPP</w:t>
      </w:r>
    </w:p>
    <w:p w14:paraId="110E69D2" w14:textId="7F16F5E3" w:rsidR="009A19A4" w:rsidRDefault="009A19A4" w:rsidP="009A19A4">
      <w:pPr>
        <w:rPr>
          <w:lang w:val="en-US"/>
        </w:rPr>
      </w:pPr>
    </w:p>
    <w:p w14:paraId="2EE3FBB4" w14:textId="77777777" w:rsidR="00820B92" w:rsidRDefault="00820B92" w:rsidP="009A19A4">
      <w:pPr>
        <w:rPr>
          <w:lang w:val="en-US"/>
        </w:rPr>
      </w:pPr>
    </w:p>
    <w:p w14:paraId="1FDD8127" w14:textId="68FD9369" w:rsidR="00770AFF" w:rsidRPr="00770AFF" w:rsidRDefault="00770AFF" w:rsidP="00770AFF">
      <w:pPr>
        <w:jc w:val="both"/>
        <w:rPr>
          <w:rFonts w:cs="Arial"/>
          <w:b/>
          <w:bCs/>
          <w:lang w:val="en-US" w:eastAsia="ko-KR"/>
        </w:rPr>
      </w:pPr>
      <w:r w:rsidRPr="00761BF1">
        <w:rPr>
          <w:rFonts w:cs="Arial"/>
          <w:b/>
          <w:bCs/>
          <w:lang w:val="en-US"/>
        </w:rPr>
        <w:lastRenderedPageBreak/>
        <w:t>References</w:t>
      </w:r>
    </w:p>
    <w:p w14:paraId="66545583" w14:textId="181904B3" w:rsidR="00733E6F" w:rsidRDefault="00733E6F" w:rsidP="00733E6F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 w:rsidRPr="00D15355">
        <w:rPr>
          <w:bCs/>
          <w:sz w:val="22"/>
          <w:szCs w:val="22"/>
          <w:lang w:val="en-GB" w:eastAsia="ko-KR"/>
        </w:rPr>
        <w:t xml:space="preserve">Digi-Capital’s Augmented/Virtual Reality Report Q1 2018 </w:t>
      </w:r>
      <w:r>
        <w:rPr>
          <w:bCs/>
          <w:sz w:val="22"/>
          <w:szCs w:val="22"/>
          <w:lang w:val="en-GB" w:eastAsia="ko-KR"/>
        </w:rPr>
        <w:t xml:space="preserve">- </w:t>
      </w:r>
      <w:hyperlink r:id="rId7" w:history="1">
        <w:r w:rsidRPr="00FA7C98">
          <w:rPr>
            <w:rStyle w:val="Hyperlink"/>
            <w:bCs/>
            <w:sz w:val="22"/>
            <w:szCs w:val="22"/>
            <w:lang w:val="en-GB" w:eastAsia="ko-KR"/>
          </w:rPr>
          <w:t>https://www.digi-capital.com/news/2018/01/ubiquitous-90-billion-ar-to-dominate-focused-15-billion-vr-by-2022/</w:t>
        </w:r>
      </w:hyperlink>
    </w:p>
    <w:p w14:paraId="624CA147" w14:textId="21D43DD2" w:rsidR="00770AFF" w:rsidRDefault="00D15355" w:rsidP="00733E6F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 w:rsidRPr="00D15355">
        <w:rPr>
          <w:bCs/>
          <w:sz w:val="22"/>
          <w:szCs w:val="22"/>
          <w:lang w:val="en-GB" w:eastAsia="ko-KR"/>
        </w:rPr>
        <w:t xml:space="preserve">TR 22.823 </w:t>
      </w:r>
      <w:r w:rsidR="00770AFF" w:rsidRPr="00091EE5">
        <w:rPr>
          <w:bCs/>
          <w:sz w:val="22"/>
          <w:szCs w:val="22"/>
          <w:lang w:val="en-GB" w:eastAsia="ko-KR"/>
        </w:rPr>
        <w:t xml:space="preserve">- </w:t>
      </w:r>
      <w:r w:rsidRPr="00D15355">
        <w:rPr>
          <w:bCs/>
          <w:sz w:val="22"/>
          <w:szCs w:val="22"/>
          <w:lang w:val="en-GB" w:eastAsia="ko-KR"/>
        </w:rPr>
        <w:t>Study on enhancements to IMS for new real time communication services</w:t>
      </w:r>
    </w:p>
    <w:p w14:paraId="5100767A" w14:textId="59382F05" w:rsidR="00770AFF" w:rsidRDefault="00D15355" w:rsidP="00733E6F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 w:rsidRPr="00D15355">
        <w:rPr>
          <w:bCs/>
          <w:sz w:val="22"/>
          <w:szCs w:val="22"/>
          <w:lang w:val="en-GB" w:eastAsia="ko-KR"/>
        </w:rPr>
        <w:t>TR 26.918</w:t>
      </w:r>
      <w:r>
        <w:rPr>
          <w:bCs/>
          <w:sz w:val="22"/>
          <w:szCs w:val="22"/>
          <w:lang w:val="en-GB" w:eastAsia="ko-KR"/>
        </w:rPr>
        <w:t xml:space="preserve"> </w:t>
      </w:r>
      <w:r w:rsidRPr="00091EE5">
        <w:rPr>
          <w:bCs/>
          <w:sz w:val="22"/>
          <w:szCs w:val="22"/>
          <w:lang w:val="en-GB" w:eastAsia="ko-KR"/>
        </w:rPr>
        <w:t xml:space="preserve">- </w:t>
      </w:r>
      <w:r w:rsidRPr="00D15355">
        <w:rPr>
          <w:bCs/>
          <w:sz w:val="22"/>
          <w:szCs w:val="22"/>
          <w:lang w:val="en-GB" w:eastAsia="ko-KR"/>
        </w:rPr>
        <w:t>Virtual Reality (VR) media services over 3GPP</w:t>
      </w:r>
    </w:p>
    <w:p w14:paraId="5B70AAEE" w14:textId="32A25136" w:rsidR="004B7246" w:rsidRDefault="004B7246" w:rsidP="004B7246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>
        <w:rPr>
          <w:bCs/>
          <w:sz w:val="22"/>
          <w:szCs w:val="22"/>
          <w:lang w:val="en-GB" w:eastAsia="ko-KR"/>
        </w:rPr>
        <w:t xml:space="preserve">Facebook Spaces, </w:t>
      </w:r>
      <w:hyperlink r:id="rId8" w:history="1">
        <w:r w:rsidRPr="00FA7C98">
          <w:rPr>
            <w:rStyle w:val="Hyperlink"/>
            <w:bCs/>
            <w:sz w:val="22"/>
            <w:szCs w:val="22"/>
            <w:lang w:val="en-GB" w:eastAsia="ko-KR"/>
          </w:rPr>
          <w:t>https://www.facebook.com/spaces</w:t>
        </w:r>
      </w:hyperlink>
    </w:p>
    <w:p w14:paraId="17FE60E7" w14:textId="0A4F3CC5" w:rsidR="004B7246" w:rsidRDefault="00783062" w:rsidP="00783062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>
        <w:rPr>
          <w:bCs/>
          <w:sz w:val="22"/>
          <w:szCs w:val="22"/>
          <w:lang w:val="en-GB" w:eastAsia="ko-KR"/>
        </w:rPr>
        <w:t xml:space="preserve">Altspace VR, </w:t>
      </w:r>
      <w:hyperlink r:id="rId9" w:history="1">
        <w:r w:rsidRPr="00FA7C98">
          <w:rPr>
            <w:rStyle w:val="Hyperlink"/>
            <w:bCs/>
            <w:sz w:val="22"/>
            <w:szCs w:val="22"/>
            <w:lang w:val="en-GB" w:eastAsia="ko-KR"/>
          </w:rPr>
          <w:t>https://altvr.com/</w:t>
        </w:r>
      </w:hyperlink>
      <w:r>
        <w:rPr>
          <w:bCs/>
          <w:sz w:val="22"/>
          <w:szCs w:val="22"/>
          <w:lang w:val="en-GB" w:eastAsia="ko-KR"/>
        </w:rPr>
        <w:t xml:space="preserve"> </w:t>
      </w:r>
    </w:p>
    <w:p w14:paraId="4204C072" w14:textId="4B57B71F" w:rsidR="00213925" w:rsidRPr="00733E6F" w:rsidRDefault="00213925" w:rsidP="00733E6F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 w:rsidRPr="00757BF4">
        <w:rPr>
          <w:bCs/>
          <w:sz w:val="22"/>
          <w:szCs w:val="22"/>
          <w:lang w:val="en-GB" w:eastAsia="ko-KR"/>
        </w:rPr>
        <w:t xml:space="preserve">Prins, Martin J., et al. "TogetherVR: A framework </w:t>
      </w:r>
      <w:r>
        <w:rPr>
          <w:bCs/>
          <w:sz w:val="22"/>
          <w:szCs w:val="22"/>
          <w:lang w:val="en-GB" w:eastAsia="ko-KR"/>
        </w:rPr>
        <w:t xml:space="preserve">for photorealistic shared media </w:t>
      </w:r>
      <w:r w:rsidRPr="00757BF4">
        <w:rPr>
          <w:bCs/>
          <w:sz w:val="22"/>
          <w:szCs w:val="22"/>
          <w:lang w:val="en-GB" w:eastAsia="ko-KR"/>
        </w:rPr>
        <w:t>experiences in 360-degree VR." SMPTE Motion Imaging Journal 127.7 (2018): 39-44.</w:t>
      </w:r>
    </w:p>
    <w:p w14:paraId="18367C42" w14:textId="6D3F209F" w:rsidR="00757BF4" w:rsidRPr="00213925" w:rsidRDefault="00757BF4" w:rsidP="00213925">
      <w:pPr>
        <w:pStyle w:val="BodyText2"/>
        <w:numPr>
          <w:ilvl w:val="0"/>
          <w:numId w:val="3"/>
        </w:numPr>
        <w:spacing w:after="120"/>
        <w:rPr>
          <w:bCs/>
          <w:sz w:val="22"/>
          <w:szCs w:val="22"/>
          <w:lang w:val="en-GB" w:eastAsia="ko-KR"/>
        </w:rPr>
      </w:pPr>
      <w:r>
        <w:rPr>
          <w:bCs/>
          <w:sz w:val="22"/>
          <w:szCs w:val="22"/>
          <w:lang w:val="en-GB" w:eastAsia="ko-KR"/>
        </w:rPr>
        <w:t xml:space="preserve">VRTogether EU project - </w:t>
      </w:r>
      <w:hyperlink r:id="rId10" w:history="1">
        <w:r w:rsidRPr="00FA7C98">
          <w:rPr>
            <w:rStyle w:val="Hyperlink"/>
            <w:bCs/>
            <w:sz w:val="22"/>
            <w:szCs w:val="22"/>
            <w:lang w:val="en-GB" w:eastAsia="ko-KR"/>
          </w:rPr>
          <w:t>http://vrtogether.eu/</w:t>
        </w:r>
      </w:hyperlink>
    </w:p>
    <w:p w14:paraId="1BE604A3" w14:textId="77777777" w:rsidR="00770AFF" w:rsidRDefault="00770AFF" w:rsidP="009A19A4">
      <w:pPr>
        <w:rPr>
          <w:lang w:val="en-US"/>
        </w:rPr>
      </w:pPr>
    </w:p>
    <w:p w14:paraId="05F6D179" w14:textId="20A95AB8" w:rsidR="00897565" w:rsidRDefault="00897565" w:rsidP="009A19A4">
      <w:pPr>
        <w:rPr>
          <w:lang w:val="en-US"/>
        </w:rPr>
      </w:pPr>
      <w:r>
        <w:rPr>
          <w:noProof/>
        </w:rPr>
        <w:drawing>
          <wp:inline distT="0" distB="0" distL="0" distR="0" wp14:anchorId="2BEF228D" wp14:editId="1E80EAF5">
            <wp:extent cx="5731510" cy="3223974"/>
            <wp:effectExtent l="0" t="0" r="2540" b="0"/>
            <wp:docPr id="1" name="Picture 1" descr="https://www.digi-capital.com/news/wp-content/uploads/2018/01/Digi-Capital-AR-VR-Installed-B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igi-capital.com/news/wp-content/uploads/2018/01/Digi-Capital-AR-VR-Installed-Bas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E4FCA" w14:textId="1C88FA39" w:rsidR="009A19A4" w:rsidRPr="009A19A4" w:rsidRDefault="00F73DD7" w:rsidP="0085169F">
      <w:pPr>
        <w:jc w:val="center"/>
        <w:rPr>
          <w:lang w:val="en-US"/>
        </w:rPr>
      </w:pPr>
      <w:r>
        <w:rPr>
          <w:lang w:val="en-US"/>
        </w:rPr>
        <w:t>Figure 1.</w:t>
      </w:r>
      <w:r w:rsidR="0085169F">
        <w:rPr>
          <w:lang w:val="en-US"/>
        </w:rPr>
        <w:t xml:space="preserve"> Impact and usage forecast of AR and VR [1]</w:t>
      </w:r>
    </w:p>
    <w:sectPr w:rsidR="009A19A4" w:rsidRPr="009A19A4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CBA2D" w14:textId="77777777" w:rsidR="00345857" w:rsidRDefault="00345857" w:rsidP="00345857">
      <w:pPr>
        <w:spacing w:after="0" w:line="240" w:lineRule="auto"/>
      </w:pPr>
      <w:r>
        <w:separator/>
      </w:r>
    </w:p>
  </w:endnote>
  <w:endnote w:type="continuationSeparator" w:id="0">
    <w:p w14:paraId="2DFC14EB" w14:textId="77777777" w:rsidR="00345857" w:rsidRDefault="00345857" w:rsidP="0034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A494E" w14:textId="77777777" w:rsidR="00345857" w:rsidRDefault="00345857" w:rsidP="00345857">
      <w:pPr>
        <w:spacing w:after="0" w:line="240" w:lineRule="auto"/>
      </w:pPr>
      <w:r>
        <w:separator/>
      </w:r>
    </w:p>
  </w:footnote>
  <w:footnote w:type="continuationSeparator" w:id="0">
    <w:p w14:paraId="063A021A" w14:textId="77777777" w:rsidR="00345857" w:rsidRDefault="00345857" w:rsidP="0034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35B10" w14:textId="7FC288C6" w:rsidR="00345857" w:rsidRPr="00BD53DB" w:rsidRDefault="00345857" w:rsidP="00345857">
    <w:pPr>
      <w:tabs>
        <w:tab w:val="right" w:pos="9639"/>
      </w:tabs>
      <w:spacing w:after="60" w:line="240" w:lineRule="auto"/>
      <w:rPr>
        <w:rFonts w:ascii="Arial" w:hAnsi="Arial" w:cs="Arial"/>
        <w:b/>
        <w:lang w:val="en-US"/>
      </w:rPr>
    </w:pPr>
    <w:bookmarkStart w:id="3" w:name="bmS4-ah-33070--2017-09-05"/>
    <w:r w:rsidRPr="00BD53DB">
      <w:rPr>
        <w:rFonts w:ascii="Arial" w:hAnsi="Arial" w:cs="Arial"/>
        <w:b/>
        <w:lang w:val="en-GB"/>
      </w:rPr>
      <w:t>3GPP SA</w:t>
    </w:r>
    <w:r>
      <w:rPr>
        <w:rFonts w:ascii="Arial" w:hAnsi="Arial" w:cs="Arial"/>
        <w:b/>
        <w:lang w:val="en-GB"/>
      </w:rPr>
      <w:t>4</w:t>
    </w:r>
    <w:r w:rsidRPr="00BD53DB">
      <w:rPr>
        <w:rFonts w:ascii="Arial" w:hAnsi="Arial" w:cs="Arial"/>
        <w:b/>
        <w:lang w:val="en-GB"/>
      </w:rPr>
      <w:t xml:space="preserve"> </w:t>
    </w:r>
    <w:bookmarkEnd w:id="3"/>
    <w:r>
      <w:rPr>
        <w:rFonts w:ascii="Arial" w:hAnsi="Arial" w:cs="Arial"/>
        <w:b/>
        <w:lang w:val="en-GB"/>
      </w:rPr>
      <w:t>#101 Busan</w:t>
    </w:r>
    <w:r w:rsidRPr="00BD53DB">
      <w:rPr>
        <w:rFonts w:ascii="Arial" w:hAnsi="Arial" w:cs="Arial"/>
        <w:b/>
        <w:lang w:val="en-US" w:eastAsia="ko-KR"/>
      </w:rPr>
      <w:tab/>
      <w:t xml:space="preserve">  </w:t>
    </w:r>
    <w:r w:rsidRPr="00345857">
      <w:rPr>
        <w:rFonts w:ascii="Arial" w:hAnsi="Arial" w:cs="Arial"/>
        <w:b/>
        <w:lang w:val="sv-SE"/>
      </w:rPr>
      <w:t>S4-181314</w:t>
    </w:r>
  </w:p>
  <w:p w14:paraId="5EE2E355" w14:textId="21906F92" w:rsidR="00345857" w:rsidRDefault="00345857" w:rsidP="00345857">
    <w:pPr>
      <w:pStyle w:val="CRCoverPage"/>
      <w:outlineLvl w:val="0"/>
      <w:rPr>
        <w:rFonts w:cs="Arial"/>
        <w:b/>
        <w:noProof/>
        <w:lang w:eastAsia="ko-KR"/>
      </w:rPr>
    </w:pPr>
    <w:r>
      <w:rPr>
        <w:rFonts w:cs="Arial"/>
        <w:b/>
        <w:noProof/>
        <w:sz w:val="22"/>
        <w:szCs w:val="22"/>
        <w:lang w:eastAsia="ko-KR"/>
      </w:rPr>
      <w:t>19-23</w:t>
    </w:r>
    <w:r w:rsidRPr="00BD53DB">
      <w:rPr>
        <w:rFonts w:cs="Arial"/>
        <w:b/>
        <w:noProof/>
        <w:lang w:eastAsia="ko-KR"/>
      </w:rPr>
      <w:t xml:space="preserve"> </w:t>
    </w:r>
    <w:r>
      <w:rPr>
        <w:rFonts w:cs="Arial"/>
        <w:b/>
        <w:noProof/>
        <w:sz w:val="22"/>
        <w:szCs w:val="22"/>
        <w:lang w:eastAsia="ko-KR"/>
      </w:rPr>
      <w:t>November</w:t>
    </w:r>
    <w:r>
      <w:rPr>
        <w:rFonts w:cs="Arial"/>
        <w:b/>
        <w:noProof/>
        <w:lang w:eastAsia="ko-KR"/>
      </w:rPr>
      <w:t>, 2018</w:t>
    </w:r>
  </w:p>
  <w:p w14:paraId="6A673BEC" w14:textId="77777777" w:rsidR="00345857" w:rsidRPr="00345857" w:rsidRDefault="00345857" w:rsidP="00345857">
    <w:pPr>
      <w:pStyle w:val="CRCoverPage"/>
      <w:outlineLvl w:val="0"/>
      <w:rPr>
        <w:b/>
        <w:noProof/>
        <w:sz w:val="22"/>
        <w:szCs w:val="22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4EB"/>
    <w:multiLevelType w:val="hybridMultilevel"/>
    <w:tmpl w:val="D2C0A0AC"/>
    <w:lvl w:ilvl="0" w:tplc="A7BEA70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507A5"/>
    <w:multiLevelType w:val="hybridMultilevel"/>
    <w:tmpl w:val="F0C8A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D0F26"/>
    <w:multiLevelType w:val="hybridMultilevel"/>
    <w:tmpl w:val="A11A06C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60FDB"/>
    <w:multiLevelType w:val="hybridMultilevel"/>
    <w:tmpl w:val="348E94EE"/>
    <w:lvl w:ilvl="0" w:tplc="2C2CE6E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4E"/>
    <w:rsid w:val="00081DF9"/>
    <w:rsid w:val="000B29AD"/>
    <w:rsid w:val="00213925"/>
    <w:rsid w:val="002E14C4"/>
    <w:rsid w:val="00345857"/>
    <w:rsid w:val="004705BA"/>
    <w:rsid w:val="00477019"/>
    <w:rsid w:val="004B7246"/>
    <w:rsid w:val="005F1E3B"/>
    <w:rsid w:val="00600802"/>
    <w:rsid w:val="00642D5E"/>
    <w:rsid w:val="0072792A"/>
    <w:rsid w:val="00733E6F"/>
    <w:rsid w:val="00757BF4"/>
    <w:rsid w:val="00770AFF"/>
    <w:rsid w:val="00783062"/>
    <w:rsid w:val="00803841"/>
    <w:rsid w:val="00820B92"/>
    <w:rsid w:val="0085169F"/>
    <w:rsid w:val="00897565"/>
    <w:rsid w:val="009A19A4"/>
    <w:rsid w:val="009B4644"/>
    <w:rsid w:val="00A24098"/>
    <w:rsid w:val="00A451A0"/>
    <w:rsid w:val="00BA732E"/>
    <w:rsid w:val="00CE22AF"/>
    <w:rsid w:val="00D15355"/>
    <w:rsid w:val="00D74B6F"/>
    <w:rsid w:val="00F73DD7"/>
    <w:rsid w:val="00FC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505C8"/>
  <w15:chartTrackingRefBased/>
  <w15:docId w15:val="{D12254CE-CD36-4D29-8866-195CC599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FC1D4E"/>
    <w:pPr>
      <w:keepNext/>
      <w:widowControl w:val="0"/>
      <w:tabs>
        <w:tab w:val="left" w:pos="2127"/>
      </w:tabs>
      <w:spacing w:after="120" w:line="240" w:lineRule="atLeast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D4E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FC1D4E"/>
    <w:rPr>
      <w:rFonts w:ascii="Arial" w:eastAsia="Batang" w:hAnsi="Arial" w:cs="Times New Roman"/>
      <w:b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1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79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92A"/>
    <w:rPr>
      <w:color w:val="808080"/>
      <w:shd w:val="clear" w:color="auto" w:fill="E6E6E6"/>
    </w:rPr>
  </w:style>
  <w:style w:type="paragraph" w:styleId="BodyText2">
    <w:name w:val="Body Text 2"/>
    <w:basedOn w:val="Normal"/>
    <w:link w:val="BodyText2Char"/>
    <w:rsid w:val="00770AFF"/>
    <w:pPr>
      <w:tabs>
        <w:tab w:val="left" w:pos="2160"/>
      </w:tabs>
      <w:spacing w:after="0" w:line="240" w:lineRule="auto"/>
      <w:ind w:left="1267"/>
    </w:pPr>
    <w:rPr>
      <w:rFonts w:ascii="Arial" w:eastAsia="Batang" w:hAnsi="Arial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770AFF"/>
    <w:rPr>
      <w:rFonts w:ascii="Arial" w:eastAsia="Batang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5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857"/>
  </w:style>
  <w:style w:type="paragraph" w:styleId="Footer">
    <w:name w:val="footer"/>
    <w:basedOn w:val="Normal"/>
    <w:link w:val="FooterChar"/>
    <w:uiPriority w:val="99"/>
    <w:unhideWhenUsed/>
    <w:rsid w:val="00345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857"/>
  </w:style>
  <w:style w:type="paragraph" w:customStyle="1" w:styleId="CRCoverPage">
    <w:name w:val="CR Cover Page"/>
    <w:rsid w:val="0034585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pac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igi-capital.com/news/2018/01/ubiquitous-90-billion-ar-to-dominate-focused-15-billion-vr-by-2022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yperlink" Target="http://vrtogether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tvr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Gunkel, S.N.B. (Simon)</dc:creator>
  <cp:keywords/>
  <dc:description/>
  <cp:lastModifiedBy>Simon Gunkel</cp:lastModifiedBy>
  <cp:revision>13</cp:revision>
  <dcterms:created xsi:type="dcterms:W3CDTF">2018-11-08T15:37:00Z</dcterms:created>
  <dcterms:modified xsi:type="dcterms:W3CDTF">2018-11-13T15:53:00Z</dcterms:modified>
</cp:coreProperties>
</file>